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85" w:rsidRPr="0091725F" w:rsidRDefault="006B7185" w:rsidP="006B7185">
      <w:pPr>
        <w:jc w:val="center"/>
        <w:rPr>
          <w:b/>
          <w:sz w:val="32"/>
        </w:rPr>
      </w:pPr>
      <w:r w:rsidRPr="0091725F">
        <w:rPr>
          <w:b/>
          <w:sz w:val="32"/>
        </w:rPr>
        <w:t>Общество с ограниченной ответственностью «МИКРОФИНАНСОВАЯ ОРГАНИЗАЦИЯ «МИЛЬТОНИЯ»</w:t>
      </w:r>
    </w:p>
    <w:p w:rsidR="006B7185" w:rsidRPr="0091725F" w:rsidRDefault="006B7185" w:rsidP="006B7185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91725F">
        <w:rPr>
          <w:sz w:val="16"/>
          <w:szCs w:val="16"/>
        </w:rPr>
        <w:t xml:space="preserve">628661, Тюменская область, </w:t>
      </w:r>
      <w:proofErr w:type="gramStart"/>
      <w:r w:rsidRPr="0091725F">
        <w:rPr>
          <w:sz w:val="16"/>
          <w:szCs w:val="16"/>
        </w:rPr>
        <w:t>г</w:t>
      </w:r>
      <w:proofErr w:type="gramEnd"/>
      <w:r w:rsidRPr="0091725F">
        <w:rPr>
          <w:sz w:val="16"/>
          <w:szCs w:val="16"/>
        </w:rPr>
        <w:t xml:space="preserve">. </w:t>
      </w:r>
      <w:proofErr w:type="spellStart"/>
      <w:r w:rsidRPr="0091725F">
        <w:rPr>
          <w:sz w:val="16"/>
          <w:szCs w:val="16"/>
        </w:rPr>
        <w:t>Покачи</w:t>
      </w:r>
      <w:proofErr w:type="spellEnd"/>
      <w:r w:rsidRPr="0091725F">
        <w:rPr>
          <w:sz w:val="16"/>
          <w:szCs w:val="16"/>
        </w:rPr>
        <w:t>, ул. Таежная 16-58   ИНН 8621003545   КПП  862101001</w:t>
      </w:r>
    </w:p>
    <w:p w:rsidR="00B32462" w:rsidRDefault="00B32462" w:rsidP="006B7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185" w:rsidRDefault="006B7185" w:rsidP="006B7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предоставления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185" w:rsidRDefault="006B7185" w:rsidP="006B7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Обществом с ограниченной ответственностью </w:t>
      </w:r>
    </w:p>
    <w:p w:rsidR="006B7185" w:rsidRDefault="006B7185" w:rsidP="006B7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организация «Мильтония»</w:t>
      </w:r>
    </w:p>
    <w:p w:rsidR="006B7185" w:rsidRDefault="006B7185" w:rsidP="006B7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85" w:rsidRDefault="006B7185" w:rsidP="00C700B3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7185" w:rsidRDefault="006B7185" w:rsidP="00C700B3">
      <w:pPr>
        <w:pStyle w:val="a3"/>
        <w:numPr>
          <w:ilvl w:val="0"/>
          <w:numId w:val="2"/>
        </w:numPr>
        <w:spacing w:after="240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«МФО «Мильтония» разработаны в соответствии с Гражданским кодексом Российской Федерации, Федеральным законом от 02 июля 2010 г. № 151-ФЗ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организациях», уставом ООО «МФО «Мильтония», иными нормативными правовыми актами.</w:t>
      </w:r>
    </w:p>
    <w:p w:rsidR="006B7185" w:rsidRDefault="006B7185" w:rsidP="00C700B3">
      <w:pPr>
        <w:pStyle w:val="a3"/>
        <w:numPr>
          <w:ilvl w:val="0"/>
          <w:numId w:val="2"/>
        </w:numPr>
        <w:spacing w:after="240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условия и порядок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«МФО «Мильтония» (далее – Компания) для физических лиц.</w:t>
      </w:r>
    </w:p>
    <w:p w:rsidR="00C700B3" w:rsidRDefault="00C700B3" w:rsidP="00C700B3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физическому лицу.</w:t>
      </w:r>
    </w:p>
    <w:p w:rsidR="00C700B3" w:rsidRDefault="00C700B3" w:rsidP="00C700B3">
      <w:pPr>
        <w:pStyle w:val="a3"/>
        <w:numPr>
          <w:ilvl w:val="0"/>
          <w:numId w:val="3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Микрозаем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предоставляется гражданину Российской Федерации, достигшему 23 летнего возраста, постоянно проживающему на территории Российской Федерации.</w:t>
      </w:r>
    </w:p>
    <w:p w:rsidR="00C700B3" w:rsidRDefault="00C700B3" w:rsidP="00C700B3">
      <w:pPr>
        <w:pStyle w:val="a3"/>
        <w:numPr>
          <w:ilvl w:val="0"/>
          <w:numId w:val="3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Микрозаем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предоставляется физическому лицу, указанному в п.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Правил на основании предъявления документа удостоверяющего личность и одного из следующих документов: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право собственности на автомобиль;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Загранпаспорт, до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которого остается не менее 6 месяцев от даты обращения;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водительское удостоверение;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пенсионное удостоверение;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военный билет;</w:t>
      </w:r>
    </w:p>
    <w:p w:rsidR="00C700B3" w:rsidRDefault="00C700B3" w:rsidP="00C700B3">
      <w:pPr>
        <w:pStyle w:val="a3"/>
        <w:spacing w:after="240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ИНН.</w:t>
      </w:r>
    </w:p>
    <w:p w:rsidR="00C700B3" w:rsidRDefault="00C700B3" w:rsidP="00BC52AF">
      <w:pPr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Компания оставляет за собой право требования дополнительных документов от заявителя в случае необходимости.</w:t>
      </w:r>
    </w:p>
    <w:p w:rsidR="00BC52AF" w:rsidRDefault="00BC52AF" w:rsidP="00BC52AF">
      <w:pPr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Заявка на предоставление микрозайма подается заявителем лично уполномоченному сотрудник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«МФО «Мильтония». Подача заявки по почте и в электронном виде не допускается.</w:t>
      </w:r>
    </w:p>
    <w:p w:rsidR="00BC52AF" w:rsidRDefault="00BC52AF" w:rsidP="00BC52AF">
      <w:pPr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Заявитель обязан иметь при себе действующий номер мобильного телефона.</w:t>
      </w:r>
    </w:p>
    <w:p w:rsidR="00BC52AF" w:rsidRPr="0010666F" w:rsidRDefault="00BC52AF" w:rsidP="0010666F">
      <w:pPr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Заявитель не должен находиться в состоянии алкогольного или наркотического опьянения.</w:t>
      </w:r>
    </w:p>
    <w:p w:rsidR="0010666F" w:rsidRPr="0010666F" w:rsidRDefault="0010666F" w:rsidP="0010666F">
      <w:pPr>
        <w:pStyle w:val="a3"/>
        <w:numPr>
          <w:ilvl w:val="0"/>
          <w:numId w:val="1"/>
        </w:numPr>
        <w:spacing w:after="240"/>
        <w:ind w:left="107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Размер, сроки предоставления и процентная ставка микрозайма для физического лица</w:t>
      </w:r>
    </w:p>
    <w:p w:rsidR="00BC52AF" w:rsidRDefault="00BC52AF" w:rsidP="00BC52AF">
      <w:pPr>
        <w:pStyle w:val="a3"/>
        <w:numPr>
          <w:ilvl w:val="0"/>
          <w:numId w:val="4"/>
        </w:numPr>
        <w:spacing w:after="240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Компанией осуществляется по специально разработанной программе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физических лиц:</w:t>
      </w:r>
    </w:p>
    <w:p w:rsidR="00BC52AF" w:rsidRDefault="00BC52AF" w:rsidP="00BC52AF">
      <w:pPr>
        <w:pStyle w:val="a3"/>
        <w:spacing w:after="24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микрозайма составляет 2 000 (две тысячи) рублей, максимальный размер микрозайма не превышает 60 000 (шестидесяти тысяч) рублей.</w:t>
      </w:r>
    </w:p>
    <w:p w:rsidR="00BC52AF" w:rsidRDefault="00BC52AF" w:rsidP="00BC52AF">
      <w:pPr>
        <w:pStyle w:val="a3"/>
        <w:spacing w:after="24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срок предоставления микрозайма составляет 5 дней, максимальный срок предоставления микрозайма не превышает 40 дней.</w:t>
      </w:r>
    </w:p>
    <w:p w:rsidR="00BC52AF" w:rsidRDefault="00BC52AF" w:rsidP="00BC52AF">
      <w:pPr>
        <w:pStyle w:val="a3"/>
        <w:spacing w:after="24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Процент за пользование</w:t>
      </w:r>
      <w:r w:rsidR="007B2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54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="007B2543">
        <w:rPr>
          <w:rFonts w:ascii="Times New Roman" w:hAnsi="Times New Roman" w:cs="Times New Roman"/>
          <w:sz w:val="28"/>
          <w:szCs w:val="28"/>
        </w:rPr>
        <w:t xml:space="preserve"> по данной программ составляет 1 процент в день от суммы микрозайма.</w:t>
      </w:r>
      <w:proofErr w:type="gramEnd"/>
    </w:p>
    <w:p w:rsidR="007B2543" w:rsidRDefault="007B2543" w:rsidP="00BC52AF">
      <w:pPr>
        <w:pStyle w:val="a3"/>
        <w:spacing w:after="24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 за 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уплачиваются одновременно с возвратом микрозайма.</w:t>
      </w:r>
    </w:p>
    <w:p w:rsidR="007B2543" w:rsidRDefault="007B2543" w:rsidP="00BC52AF">
      <w:pPr>
        <w:pStyle w:val="a3"/>
        <w:spacing w:after="24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заявоения-анкеты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предоставление микрозайма составляет до 1 рабочего дня. Срок рассмотрения заявления анкеты на предоставление микрозайма может быть продлен по решению Компании. </w:t>
      </w:r>
    </w:p>
    <w:p w:rsidR="007B2543" w:rsidRDefault="007B2543" w:rsidP="007B2543">
      <w:pPr>
        <w:pStyle w:val="a3"/>
        <w:numPr>
          <w:ilvl w:val="0"/>
          <w:numId w:val="4"/>
        </w:numPr>
        <w:spacing w:after="240"/>
        <w:ind w:left="0" w:firstLine="10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несвоевременный возврат микрозайма либо нарушение графика платежей заемщиком Компания вправе требовать с Заемщика уплаты неустойки и штрафа в порядке и размере предусмотренном договором микрозайма.</w:t>
      </w:r>
    </w:p>
    <w:p w:rsidR="007B2543" w:rsidRDefault="007B2543" w:rsidP="007B2543">
      <w:pPr>
        <w:pStyle w:val="a3"/>
        <w:numPr>
          <w:ilvl w:val="0"/>
          <w:numId w:val="4"/>
        </w:numPr>
        <w:spacing w:after="240"/>
        <w:ind w:left="0" w:firstLine="10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Заемщик может продлить договор микрозайма в порядке и на условиях предусмотренных договором микрозайма.</w:t>
      </w:r>
    </w:p>
    <w:p w:rsidR="007B2543" w:rsidRDefault="007B2543" w:rsidP="007B2543">
      <w:pPr>
        <w:pStyle w:val="a3"/>
        <w:numPr>
          <w:ilvl w:val="0"/>
          <w:numId w:val="4"/>
        </w:numPr>
        <w:spacing w:after="240"/>
        <w:ind w:left="0" w:firstLine="10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Микрозаем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предоставляется в пределах лимита средств, предусмотренных на финансирование мероприятия по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2543" w:rsidRDefault="007B2543" w:rsidP="007B2543">
      <w:pPr>
        <w:pStyle w:val="a3"/>
        <w:numPr>
          <w:ilvl w:val="0"/>
          <w:numId w:val="4"/>
        </w:numPr>
        <w:spacing w:after="240"/>
        <w:ind w:left="0" w:firstLine="10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истечении срока действия Договора микрозайма возможно заключение дополнительного соглашения к договору микрозайма о предоставлении отсрочки погашения остатка задолженности на 15 (пятнадцать) дней на условиях договора микрозайма.</w:t>
      </w:r>
    </w:p>
    <w:p w:rsidR="007B2543" w:rsidRDefault="007B2543" w:rsidP="007B2543">
      <w:pPr>
        <w:pStyle w:val="a3"/>
        <w:numPr>
          <w:ilvl w:val="0"/>
          <w:numId w:val="4"/>
        </w:numPr>
        <w:spacing w:after="240"/>
        <w:ind w:left="0" w:firstLine="10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действия Дополнительного соглашения к Договору микрозайма, возможно заключение нового Дополнительного соглашения. Количество Дополнительных соглашений к Договору микрозайма не ограничено.</w:t>
      </w:r>
    </w:p>
    <w:p w:rsidR="007B2543" w:rsidRDefault="0010666F" w:rsidP="0010666F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микрозайма физическому лицу</w:t>
      </w:r>
    </w:p>
    <w:p w:rsidR="0010666F" w:rsidRDefault="0010666F" w:rsidP="0010666F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Микрозаем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предоставляется на заявительной основе. Решение о предоставлении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принимается уполномоченным лицом Компании.</w:t>
      </w:r>
    </w:p>
    <w:p w:rsidR="0010666F" w:rsidRDefault="0010666F" w:rsidP="0010666F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микрозайма физическому лицу Компанией состоит из следующих этапов: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Ознакомление заявителя с настоящими Правилами и иными условиями выдачи микрозайма;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необходимых документов заявителем;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Обработка предоставленных документов уполномоченным лицом Компании;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Проверка достоверности предоставленных сведений;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Принятие решения о выдаче микрозайма;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Подписание договора микрозайма и графика платежей;</w:t>
      </w:r>
    </w:p>
    <w:p w:rsidR="0010666F" w:rsidRDefault="0010666F" w:rsidP="0010666F">
      <w:pPr>
        <w:pStyle w:val="a3"/>
        <w:spacing w:after="240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Выдача микрозайма и подписание документов подтверждающих передачу Заявителю денежных средств.</w:t>
      </w:r>
    </w:p>
    <w:p w:rsidR="00C200C6" w:rsidRDefault="00C200C6" w:rsidP="00C200C6">
      <w:pPr>
        <w:pStyle w:val="a3"/>
        <w:spacing w:after="240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666F" w:rsidRDefault="0010666F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Компании принимает от заявителя заявление-анкету на предоставление микрозайма и другие документы, необходимые для получения микрозайма согласно Правилам. До начала заполнения заявления-анкеты</w:t>
      </w:r>
      <w:r w:rsidR="00C200C6">
        <w:rPr>
          <w:rFonts w:ascii="Times New Roman" w:hAnsi="Times New Roman" w:cs="Times New Roman"/>
          <w:sz w:val="28"/>
          <w:szCs w:val="28"/>
        </w:rPr>
        <w:t xml:space="preserve"> Уполномоченное лицо компании копирует паспорт Заявителя, копия подшивается к личному делу заемщика.</w:t>
      </w:r>
    </w:p>
    <w:p w:rsidR="00C200C6" w:rsidRDefault="00C200C6" w:rsidP="00C200C6">
      <w:pPr>
        <w:pStyle w:val="a3"/>
        <w:spacing w:after="240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полученные данные формируют базу данных ООО «МФО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«Мильтония», которое принимает на себя обязательства не передавать имеющиеся персональные данные третьим лицам, за исключением, кроме как в целях осуществления проверки (перепроверки) данных содержащихся в Анкете-заявлении на предоставление микрозайма, а также по сопутствующим запросам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и/или органов местного самоуправления, и/или при осуществлении действий направленных на защиту интересов ООО «МФО «Мильтония» и/или восстановление своих нарушенных прав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иных случаях, предусмотренных настоящими правилами или Договором микрозайма.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Заемщик также при подписании Договора микрозайма дает свое безоговорочное согласие на обработку всех его персональных данных и внесение их в базу данных ООО «МФО «Мильтония» с возможностью использования в информационных целях; обработку его персональных данных по задолженности по Договору микрозайма способом распространения таковых персональных данных с целью исполнения обязательств по Договору микрозайма Заемщиком или иным третьим лицом за него.</w:t>
      </w:r>
      <w:proofErr w:type="gramEnd"/>
    </w:p>
    <w:p w:rsidR="00C200C6" w:rsidRDefault="00C200C6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предоставленных вместе с заявлением-анкетой на предоставление микрозайма подшиваются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личному делу Заявителя. Заявление-анкета на предоставление микрозайма и копии документов Заявителю не возвращается.</w:t>
      </w:r>
    </w:p>
    <w:p w:rsidR="005D0D50" w:rsidRDefault="005D0D50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Компании должно ознакомить Заявителя с порядком и условием выдачи микрозайма.</w:t>
      </w:r>
    </w:p>
    <w:p w:rsidR="005D0D50" w:rsidRDefault="005D0D50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условиями получения микрозайма Уполномоченное лицо Компании предлагает заключить Заявителю договор микрозайма. Одновременно с договором микрозайма Заявителю выдается график платежей.</w:t>
      </w:r>
    </w:p>
    <w:p w:rsidR="005D0D50" w:rsidRDefault="005D0D50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заключенного договора Заявителю предоставляется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proofErr w:type="gramEnd"/>
      <w:r w:rsidR="001F0DB0">
        <w:rPr>
          <w:rFonts w:ascii="Times New Roman" w:hAnsi="Times New Roman" w:cs="Times New Roman"/>
          <w:sz w:val="28"/>
          <w:szCs w:val="28"/>
        </w:rPr>
        <w:t xml:space="preserve"> и передаются обусловленные договором денежные средства.</w:t>
      </w:r>
    </w:p>
    <w:p w:rsidR="001F0DB0" w:rsidRDefault="001F0DB0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денежных средств Заявителем стороны подписывают расходный кассовый ордер, который подтверждает передачу денежных средств.</w:t>
      </w:r>
    </w:p>
    <w:p w:rsidR="001F0DB0" w:rsidRDefault="001F0DB0" w:rsidP="00C200C6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в одностороннем порядке может мотивированно отказаться от заключения договора микрозайма.</w:t>
      </w:r>
    </w:p>
    <w:p w:rsidR="00685C5B" w:rsidRDefault="00685C5B" w:rsidP="00685C5B">
      <w:pPr>
        <w:pStyle w:val="a3"/>
        <w:numPr>
          <w:ilvl w:val="0"/>
          <w:numId w:val="5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задержку в принятии решения по предоставлению микрозайма, вызванного сбоем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 Компания ответственности не несет.</w:t>
      </w:r>
    </w:p>
    <w:p w:rsidR="00685C5B" w:rsidRDefault="00685C5B" w:rsidP="009F16E4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Возврат суммы микрозайма и процентов по ней</w:t>
      </w:r>
    </w:p>
    <w:p w:rsidR="00685C5B" w:rsidRDefault="00685C5B" w:rsidP="009F16E4">
      <w:pPr>
        <w:pStyle w:val="a3"/>
        <w:numPr>
          <w:ilvl w:val="0"/>
          <w:numId w:val="6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даты платежа по договору микрозайма уполномоченное лицо принимает денежные средства от заемщика</w:t>
      </w:r>
      <w:r w:rsidR="00500E8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00E82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500E82">
        <w:rPr>
          <w:rFonts w:ascii="Times New Roman" w:hAnsi="Times New Roman" w:cs="Times New Roman"/>
          <w:sz w:val="28"/>
          <w:szCs w:val="28"/>
        </w:rPr>
        <w:t xml:space="preserve"> предусмотренном</w:t>
      </w:r>
      <w:r w:rsidR="009F16E4">
        <w:rPr>
          <w:rFonts w:ascii="Times New Roman" w:hAnsi="Times New Roman" w:cs="Times New Roman"/>
          <w:sz w:val="28"/>
          <w:szCs w:val="28"/>
        </w:rPr>
        <w:t xml:space="preserve"> договором микрозайма.</w:t>
      </w:r>
    </w:p>
    <w:p w:rsidR="009F16E4" w:rsidRDefault="009F16E4" w:rsidP="009F16E4">
      <w:pPr>
        <w:pStyle w:val="a3"/>
        <w:numPr>
          <w:ilvl w:val="0"/>
          <w:numId w:val="6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заемщиком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азмере суммы микрозайма и суммы процентов за пользование таким займом в обусловленный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договором микрозайма день либо нарушения графика платежей Компания направляет в адрес заемщика уведомление о необходимости возврата суммы микрозайма и процентов за ее пользование.</w:t>
      </w:r>
    </w:p>
    <w:p w:rsidR="009F16E4" w:rsidRDefault="009F16E4" w:rsidP="009F16E4">
      <w:pPr>
        <w:pStyle w:val="a3"/>
        <w:numPr>
          <w:ilvl w:val="0"/>
          <w:numId w:val="6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дней с момента получения уведомления заемщиком 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микрозайма и процентов по ней, а также неустойки (пени) Компания оставляет за собой право обратиться в суд о взыскании соответствующей задолженности с заемщика в судебном порядке с учетом судебных издержек.</w:t>
      </w:r>
    </w:p>
    <w:p w:rsidR="009F16E4" w:rsidRDefault="009F16E4" w:rsidP="009F16E4">
      <w:pPr>
        <w:pStyle w:val="a3"/>
        <w:numPr>
          <w:ilvl w:val="0"/>
          <w:numId w:val="6"/>
        </w:numPr>
        <w:spacing w:after="240"/>
        <w:ind w:left="0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микрозайма и процентов по ней, а так же неустойки (пени) Компания оставляет за собой право обратиться в органы внутренних дел с заявлением о возбуждении в отношении заемщика уголовного дела по статье 159 Уголовного кодекса Российской Федерации.</w:t>
      </w:r>
    </w:p>
    <w:p w:rsidR="009F16E4" w:rsidRDefault="009F16E4" w:rsidP="009F16E4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и переходные положения</w:t>
      </w:r>
    </w:p>
    <w:p w:rsidR="009F16E4" w:rsidRPr="009F16E4" w:rsidRDefault="009F16E4" w:rsidP="00D909A5">
      <w:pPr>
        <w:pStyle w:val="a3"/>
        <w:numPr>
          <w:ilvl w:val="0"/>
          <w:numId w:val="7"/>
        </w:numPr>
        <w:spacing w:after="24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вступают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силу с момента внесения с</w:t>
      </w:r>
      <w:r w:rsidR="00D909A5">
        <w:rPr>
          <w:rFonts w:ascii="Times New Roman" w:hAnsi="Times New Roman" w:cs="Times New Roman"/>
          <w:sz w:val="28"/>
          <w:szCs w:val="28"/>
        </w:rPr>
        <w:t xml:space="preserve"> момента внесения сведений о Компании в государственный реестр</w:t>
      </w:r>
      <w:proofErr w:type="gramEnd"/>
      <w:r w:rsidR="00D90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9A5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D909A5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C200C6" w:rsidRPr="0010666F" w:rsidRDefault="00C200C6" w:rsidP="00C200C6">
      <w:pPr>
        <w:pStyle w:val="a3"/>
        <w:spacing w:after="240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52AF" w:rsidRPr="00BC52AF" w:rsidRDefault="00BC52AF" w:rsidP="00BC52AF">
      <w:pPr>
        <w:pStyle w:val="a3"/>
        <w:spacing w:after="24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700B3" w:rsidRPr="00C700B3" w:rsidRDefault="00C700B3" w:rsidP="00C700B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C700B3" w:rsidRPr="00C700B3" w:rsidSect="007B2543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738"/>
    <w:multiLevelType w:val="hybridMultilevel"/>
    <w:tmpl w:val="649E6BE0"/>
    <w:lvl w:ilvl="0" w:tplc="47948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85642C"/>
    <w:multiLevelType w:val="hybridMultilevel"/>
    <w:tmpl w:val="2056E088"/>
    <w:lvl w:ilvl="0" w:tplc="9ECA4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9A289D"/>
    <w:multiLevelType w:val="hybridMultilevel"/>
    <w:tmpl w:val="9B184FB2"/>
    <w:lvl w:ilvl="0" w:tplc="6A443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5775E2"/>
    <w:multiLevelType w:val="hybridMultilevel"/>
    <w:tmpl w:val="0B14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4E60"/>
    <w:multiLevelType w:val="hybridMultilevel"/>
    <w:tmpl w:val="F58A620A"/>
    <w:lvl w:ilvl="0" w:tplc="DF40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3969F7"/>
    <w:multiLevelType w:val="hybridMultilevel"/>
    <w:tmpl w:val="BAE2E090"/>
    <w:lvl w:ilvl="0" w:tplc="AF62A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26469"/>
    <w:multiLevelType w:val="hybridMultilevel"/>
    <w:tmpl w:val="4F549A32"/>
    <w:lvl w:ilvl="0" w:tplc="26C00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7185"/>
    <w:rsid w:val="0010666F"/>
    <w:rsid w:val="001867EF"/>
    <w:rsid w:val="001F0DB0"/>
    <w:rsid w:val="00500E82"/>
    <w:rsid w:val="005D0D50"/>
    <w:rsid w:val="00685C5B"/>
    <w:rsid w:val="006B7185"/>
    <w:rsid w:val="007B2543"/>
    <w:rsid w:val="009F16E4"/>
    <w:rsid w:val="00B32462"/>
    <w:rsid w:val="00BC52AF"/>
    <w:rsid w:val="00C200C6"/>
    <w:rsid w:val="00C700B3"/>
    <w:rsid w:val="00D9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2016-07-15T04:17:00Z</dcterms:created>
  <dcterms:modified xsi:type="dcterms:W3CDTF">2016-07-15T12:00:00Z</dcterms:modified>
</cp:coreProperties>
</file>